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2E" w:rsidRPr="00E50DF7" w:rsidRDefault="00B07C2E" w:rsidP="000660ED">
      <w:pPr>
        <w:spacing w:line="259" w:lineRule="exact"/>
        <w:ind w:right="36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8"/>
          <w:sz w:val="20"/>
          <w:szCs w:val="20"/>
          <w:lang w:val="it-IT"/>
        </w:rPr>
      </w:pP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Il CENTRO - che trova la sua collocazione a Senigallia (AN), località adriatica rinomata per la sua “spiaggia di velluto” (14 Km di sabbia bionda) e per il suo mare sempre pulito e balneabile, grazie al quale si può fregiare per il 24</w:t>
      </w: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val="it-IT"/>
        </w:rPr>
        <w:t>mo</w:t>
      </w: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anno consecutivo della prestigiosa Bandiera Bleu della Foundation for Environmental Education in Europe - </w:t>
      </w:r>
      <w:r w:rsidRPr="00E50DF7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>si avvale esclusivamente di strutture e di servizi di alto standard</w:t>
      </w:r>
      <w:r w:rsidRPr="00E50DF7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 xml:space="preserve"> </w:t>
      </w:r>
      <w:r w:rsidRPr="00E50DF7">
        <w:rPr>
          <w:rFonts w:asciiTheme="minorHAnsi" w:eastAsia="Times New Roman" w:hAnsiTheme="minorHAnsi" w:cstheme="minorHAnsi"/>
          <w:b/>
          <w:color w:val="000000"/>
          <w:spacing w:val="-8"/>
          <w:sz w:val="20"/>
          <w:szCs w:val="20"/>
          <w:lang w:val="it-IT"/>
        </w:rPr>
        <w:t>qualitativo</w:t>
      </w:r>
      <w:r w:rsidRPr="00E50DF7">
        <w:rPr>
          <w:rFonts w:asciiTheme="minorHAnsi" w:eastAsia="Times New Roman" w:hAnsiTheme="minorHAnsi" w:cstheme="minorHAnsi"/>
          <w:color w:val="000000"/>
          <w:spacing w:val="-8"/>
          <w:sz w:val="20"/>
          <w:szCs w:val="20"/>
          <w:lang w:val="it-IT"/>
        </w:rPr>
        <w:t>.</w:t>
      </w:r>
    </w:p>
    <w:p w:rsidR="00B07C2E" w:rsidRPr="00E50DF7" w:rsidRDefault="00B07C2E" w:rsidP="000660ED">
      <w:pPr>
        <w:spacing w:before="3" w:line="26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I giovani sono infatti ospitati in hotel 3 stelle situato in posizione centrale rispetto al lungomare e vicino al Centro Storico, che offre ambienti completamente climatizzati, sale ristorante, bar, tv, oltre a dehors-giardino con dondoli, 4 tavoli professionali di ping-pong, bigliardino, veranda e terrazza coperte, sala fitness e piscina, trattamento di pensione completa con doppio </w:t>
      </w:r>
      <w:r w:rsidRPr="00EB2F80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menu ed eventuale ulteriore variazione, acqua minerale (in bottiglie di vetro) senza limitazioni ai pasti, 1a colazione a buffet, merenda</w:t>
      </w: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pomeridiana con snack e bevande. La collocazione dei partecipanti è in camere a 2, 3, 4 letti tutte con servizi, climatizzazione, tv color, telefono, phon, cassaforte.</w:t>
      </w:r>
    </w:p>
    <w:p w:rsidR="00B07C2E" w:rsidRPr="00E50DF7" w:rsidRDefault="00B07C2E" w:rsidP="000660ED">
      <w:pPr>
        <w:spacing w:before="3" w:line="26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Lo stabilimento balneare, modernissimo è dotato di attrezzature sportive per il beach-volley, il beach-tennis, il beach-soccer, il basket, le bocce, ping-pong, biliardino, altalene, tappetini elastici, con impianti di illuminazione per i tornei serali e le feste sotto i gazebi, oltre a bar, cabine, servizi, docce. Tutti i partecipanti hanno a disposizione ombrelloni, sdraio e lettini prendisole. Spiaggia riservata.</w:t>
      </w:r>
    </w:p>
    <w:p w:rsidR="00B07C2E" w:rsidRPr="00E50DF7" w:rsidRDefault="009F6E1B" w:rsidP="000660ED">
      <w:pPr>
        <w:spacing w:before="264" w:after="427" w:line="26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Gli impianti sportivi </w:t>
      </w:r>
      <w:r w:rsidR="00B07C2E"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constano in: campi da tennis in terra rossa e sintetico anche coperti, pista di atletica regolamentare con pedane di salto in lungo, salto in alto, lancio, sala fitness, campo di calcio regolamentare, campo di baseball, palestra e piscina</w:t>
      </w:r>
      <w:r w:rsidR="004C4701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</w:t>
      </w:r>
      <w:r w:rsidR="00B07C2E"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coperta, palazzetto dello sport, palazzetto del tennis-tavolo, pista di skate-board e - di recente costruzione - pista olimpionica di pattinaggio a rotelle di 200 mt. di lunghezza, con fondo in resina e curve rialzate.</w:t>
      </w:r>
    </w:p>
    <w:p w:rsidR="000660ED" w:rsidRDefault="00B07C2E" w:rsidP="009F6E1B">
      <w:pPr>
        <w:spacing w:line="264" w:lineRule="exact"/>
        <w:ind w:right="21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Il CENTRO presenta 2 differenti tipologie di soggiorno “S</w:t>
      </w:r>
      <w:r w:rsidR="00EB2F80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oggiorno sportivo” e </w:t>
      </w: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“Sog</w:t>
      </w:r>
      <w:r w:rsidR="009F6E1B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giorno linguistico e sportivo”.</w:t>
      </w:r>
    </w:p>
    <w:p w:rsidR="00B07C2E" w:rsidRPr="00E50DF7" w:rsidRDefault="00B07C2E" w:rsidP="009F6E1B">
      <w:pPr>
        <w:spacing w:line="264" w:lineRule="exact"/>
        <w:ind w:right="21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Ai partecipanti è proposto un nutrito programma sportivo, didattico, culturale (tra cui la conoscenza del territorio ospitante, con particolare riguardo alla cultura e alle tradizioni popolari della Regione) e ricreativo che include, inoltre, senza aggravio di spesa, </w:t>
      </w:r>
      <w:r w:rsidRPr="00E50DF7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>corsi di lingua straniera (francese, inglese, tedesca, spagnola) a cura di insegnanti madrelingua</w:t>
      </w: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. I corsi, ovviamente facoltativi, della durata - a scelta delle famiglie dei partecipanti - di 10, 20 o 30 ore (per le 30 ore è previsto un supplemento di € 130,00) prevedono al termine degli stessi il </w:t>
      </w:r>
      <w:r w:rsidRPr="00E50DF7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>rilascio di un attestato di frequenza, validato da AUTORIZZAZIONE MINISTERIALE, utile per il credito scolastico</w:t>
      </w: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.</w:t>
      </w:r>
    </w:p>
    <w:p w:rsidR="00B07C2E" w:rsidRPr="00E50DF7" w:rsidRDefault="00B07C2E" w:rsidP="000544C7">
      <w:pPr>
        <w:spacing w:before="54" w:line="264" w:lineRule="exact"/>
        <w:ind w:right="21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</w:pP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 xml:space="preserve">Diverse le novità introdotte negli ultimi anni nel programma ricreativo tipo, tra cui il </w:t>
      </w:r>
      <w:r w:rsidRPr="00E50DF7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  <w:lang w:val="it-IT"/>
        </w:rPr>
        <w:t>corso</w:t>
      </w: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 xml:space="preserve">, che continua a riscuotere grandi consensi, </w:t>
      </w:r>
      <w:r w:rsidRPr="00E50DF7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  <w:lang w:val="it-IT"/>
        </w:rPr>
        <w:t xml:space="preserve">di danza latino-americana, caraibica, standard, oppure hip-hop, funky, jazz, a cura della vice-campionessa italiana Erica Argentati </w:t>
      </w: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 xml:space="preserve">ed il </w:t>
      </w:r>
      <w:r w:rsidRPr="00E50DF7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  <w:lang w:val="it-IT"/>
        </w:rPr>
        <w:t xml:space="preserve">corso di giocoleria circense tenuto da simpatici clowns e giocolieri professionisti, </w:t>
      </w: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>i corsi di “Acquagym” e di “Zumba Fitness” per un fitness divertente, un efficace riscaldamento e allenamento a ritmo di musica latina ed internazionale.</w:t>
      </w:r>
    </w:p>
    <w:p w:rsidR="00B07C2E" w:rsidRPr="00E50DF7" w:rsidRDefault="00B07C2E" w:rsidP="000544C7">
      <w:pPr>
        <w:spacing w:before="273" w:line="264" w:lineRule="exact"/>
        <w:ind w:right="216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</w:pP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 xml:space="preserve">Ultime entrées invece tra i corsi sportivi: a) </w:t>
      </w:r>
      <w:r w:rsidRPr="00E50DF7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  <w:lang w:val="it-IT"/>
        </w:rPr>
        <w:t>il corso di pattinaggio a rotelle in linea, a cura di Mauro Guenci, olimpionico plurimedagliato</w:t>
      </w: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 xml:space="preserve">, tuttora in attività, che Senigallia annovera tra i suoi campioni, Istruttore ed Allenatore Federale CONI, premio miglior istruttore, campione del mondo e detentore di 9 records mondiali. b) il </w:t>
      </w:r>
      <w:r w:rsidRPr="00E50DF7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  <w:lang w:val="it-IT"/>
        </w:rPr>
        <w:t xml:space="preserve">corso di tennis-tavolo </w:t>
      </w: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 xml:space="preserve">presso il </w:t>
      </w:r>
      <w:r w:rsidRPr="00E50DF7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  <w:lang w:val="it-IT"/>
        </w:rPr>
        <w:t xml:space="preserve">Centro Olimpico del tennis-tavolo </w:t>
      </w: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>di Senigallia, a cura della A.D.S. tennis-tavolo e dell’A.D.S. Sp</w:t>
      </w:r>
      <w:r w:rsidR="00EB2F80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>iaggia di Velluto di Senigallia</w:t>
      </w: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 xml:space="preserve">. c) il </w:t>
      </w:r>
      <w:r w:rsidRPr="00E50DF7">
        <w:rPr>
          <w:rFonts w:asciiTheme="minorHAnsi" w:eastAsia="Times New Roman" w:hAnsiTheme="minorHAnsi" w:cstheme="minorHAnsi"/>
          <w:b/>
          <w:color w:val="000000"/>
          <w:spacing w:val="-3"/>
          <w:sz w:val="20"/>
          <w:szCs w:val="20"/>
          <w:lang w:val="it-IT"/>
        </w:rPr>
        <w:t xml:space="preserve">corso di subacquea, </w:t>
      </w:r>
      <w:r w:rsidRPr="00E50DF7">
        <w:rPr>
          <w:rFonts w:asciiTheme="minorHAnsi" w:eastAsia="Times New Roman" w:hAnsiTheme="minorHAnsi" w:cstheme="minorHAnsi"/>
          <w:color w:val="000000"/>
          <w:spacing w:val="-3"/>
          <w:sz w:val="20"/>
          <w:szCs w:val="20"/>
          <w:lang w:val="it-IT"/>
        </w:rPr>
        <w:t>a cura di istruttori con brevetti internazionali PSS e CMAS per tutti i giovani interessati che abbiano compiuto 13 anni.</w:t>
      </w:r>
    </w:p>
    <w:p w:rsidR="00B07C2E" w:rsidRPr="00AC68B8" w:rsidRDefault="00B07C2E" w:rsidP="000544C7">
      <w:pPr>
        <w:spacing w:before="264" w:after="266" w:line="264" w:lineRule="exact"/>
        <w:ind w:right="216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  <w:bookmarkStart w:id="0" w:name="_GoBack"/>
      <w:bookmarkEnd w:id="0"/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Il </w:t>
      </w:r>
      <w:r w:rsidRPr="00E50DF7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it-IT"/>
        </w:rPr>
        <w:t xml:space="preserve">corso di “Primo Soccorso” </w:t>
      </w:r>
      <w:r w:rsidRPr="00E50DF7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infine, inserito più recentemente, gratuito - a cura del Centro di Formazione Primo Soccorso accreditato di aut. 118 - ha riscosso grande interesse tra i partecipanti alla vacanza proponendo il protocollo di primo soccorso BLS (adulto e pediatrico) e manovre di disostruzione, secondo quanto previsto dalle raccomandazioni ILCOR 2018.</w:t>
      </w:r>
    </w:p>
    <w:p w:rsidR="00B07C2E" w:rsidRPr="00AC68B8" w:rsidRDefault="00B07C2E" w:rsidP="000660ED">
      <w:pPr>
        <w:spacing w:before="264" w:after="427" w:line="264" w:lineRule="exact"/>
        <w:ind w:firstLine="86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</w:pPr>
    </w:p>
    <w:p w:rsidR="00F0106E" w:rsidRPr="00AC68B8" w:rsidRDefault="00F0106E" w:rsidP="000660ED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0106E" w:rsidRPr="00AC6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611E"/>
    <w:multiLevelType w:val="multilevel"/>
    <w:tmpl w:val="446AE794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864"/>
      </w:pPr>
      <w:rPr>
        <w:rFonts w:hint="default"/>
        <w:lang w:val="it-I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2E"/>
    <w:rsid w:val="000544C7"/>
    <w:rsid w:val="000660ED"/>
    <w:rsid w:val="00224FCA"/>
    <w:rsid w:val="0032166F"/>
    <w:rsid w:val="004C4701"/>
    <w:rsid w:val="009F6E1B"/>
    <w:rsid w:val="00AC68B8"/>
    <w:rsid w:val="00B07C2E"/>
    <w:rsid w:val="00E50DF7"/>
    <w:rsid w:val="00EB2F80"/>
    <w:rsid w:val="00F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811C"/>
  <w15:chartTrackingRefBased/>
  <w15:docId w15:val="{91E1EDB3-E7DE-405A-A924-8822E2FD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7C2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2">
    <w:name w:val="heading 2"/>
    <w:aliases w:val="Brera 2 liv"/>
    <w:basedOn w:val="Normale"/>
    <w:next w:val="Normale"/>
    <w:link w:val="Titolo2Carattere"/>
    <w:autoRedefine/>
    <w:qFormat/>
    <w:rsid w:val="00224FCA"/>
    <w:pPr>
      <w:keepNext/>
      <w:keepLines/>
      <w:widowControl w:val="0"/>
      <w:tabs>
        <w:tab w:val="num" w:pos="576"/>
      </w:tabs>
      <w:adjustRightInd w:val="0"/>
      <w:spacing w:before="240" w:after="240"/>
      <w:ind w:left="578" w:hanging="578"/>
      <w:contextualSpacing/>
      <w:jc w:val="both"/>
      <w:textAlignment w:val="baseline"/>
      <w:outlineLvl w:val="1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rera Paragrafo"/>
    <w:link w:val="ParagrafoelencoCarattere"/>
    <w:uiPriority w:val="34"/>
    <w:qFormat/>
    <w:rsid w:val="00224FCA"/>
    <w:pPr>
      <w:spacing w:before="120" w:after="120"/>
      <w:ind w:firstLine="284"/>
      <w:contextualSpacing/>
      <w:jc w:val="both"/>
    </w:pPr>
    <w:rPr>
      <w:rFonts w:ascii="Calibri" w:hAnsi="Calibri"/>
      <w:bCs/>
    </w:rPr>
  </w:style>
  <w:style w:type="character" w:customStyle="1" w:styleId="ParagrafoelencoCarattere">
    <w:name w:val="Paragrafo elenco Carattere"/>
    <w:aliases w:val="Brera Paragrafo Carattere"/>
    <w:link w:val="Paragrafoelenco"/>
    <w:uiPriority w:val="34"/>
    <w:rsid w:val="00224FCA"/>
    <w:rPr>
      <w:rFonts w:ascii="Calibri" w:hAnsi="Calibri"/>
      <w:bCs/>
    </w:rPr>
  </w:style>
  <w:style w:type="character" w:customStyle="1" w:styleId="Titolo2Carattere">
    <w:name w:val="Titolo 2 Carattere"/>
    <w:aliases w:val="Brera 2 liv Carattere"/>
    <w:link w:val="Titolo2"/>
    <w:rsid w:val="00224FCA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3694</Characters>
  <Application>Microsoft Office Word</Application>
  <DocSecurity>0</DocSecurity>
  <Lines>30</Lines>
  <Paragraphs>8</Paragraphs>
  <ScaleCrop>false</ScaleCrop>
  <Company>Consip S.p.A.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Pasquali Francesca</dc:creator>
  <cp:keywords/>
  <dc:description/>
  <cp:lastModifiedBy>Rinaldi Pasquali Francesca</cp:lastModifiedBy>
  <cp:revision>9</cp:revision>
  <dcterms:created xsi:type="dcterms:W3CDTF">2020-02-10T11:45:00Z</dcterms:created>
  <dcterms:modified xsi:type="dcterms:W3CDTF">2020-02-10T11:55:00Z</dcterms:modified>
</cp:coreProperties>
</file>